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F4" w:rsidRPr="000F0FF4" w:rsidRDefault="000F0FF4" w:rsidP="000F0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F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F4" w:rsidRPr="000F0FF4" w:rsidRDefault="000F0FF4" w:rsidP="000F0F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0F0FF4" w:rsidRPr="000F0FF4" w:rsidRDefault="000F0FF4" w:rsidP="000F0F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Pr="000F0FF4">
        <w:rPr>
          <w:rFonts w:ascii="Times New Roman" w:hAnsi="Times New Roman" w:cs="Times New Roman"/>
          <w:color w:val="0000FF"/>
          <w:sz w:val="28"/>
          <w:szCs w:val="28"/>
        </w:rPr>
        <w:t xml:space="preserve">БОРОВОГО </w:t>
      </w:r>
      <w:r w:rsidRPr="000F0FF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0FF4" w:rsidRPr="000F0FF4" w:rsidRDefault="000F0FF4" w:rsidP="000F0F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>ОКТЯБРЬСКОГО МУНИЦИПАЛБНОГО РАЙОНА</w:t>
      </w:r>
    </w:p>
    <w:p w:rsidR="000F0FF4" w:rsidRDefault="000F0FF4" w:rsidP="000F0F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0FF4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</w:p>
    <w:p w:rsidR="000F0FF4" w:rsidRPr="000F0FF4" w:rsidRDefault="000F0FF4" w:rsidP="000F0F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FF4" w:rsidRPr="000F0FF4" w:rsidRDefault="000F0FF4" w:rsidP="000F0FF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F0FF4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A47E23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.10.</w:t>
      </w:r>
      <w:r w:rsidRPr="000F0FF4">
        <w:rPr>
          <w:rFonts w:ascii="Times New Roman" w:hAnsi="Times New Roman" w:cs="Times New Roman"/>
          <w:bCs/>
          <w:sz w:val="28"/>
          <w:szCs w:val="28"/>
        </w:rPr>
        <w:t xml:space="preserve"> 2015 г. № </w:t>
      </w:r>
      <w:r w:rsidR="00AA7AD0">
        <w:rPr>
          <w:rFonts w:ascii="Times New Roman" w:hAnsi="Times New Roman" w:cs="Times New Roman"/>
          <w:bCs/>
          <w:sz w:val="28"/>
          <w:szCs w:val="28"/>
        </w:rPr>
        <w:t>9</w:t>
      </w:r>
    </w:p>
    <w:p w:rsidR="000F0FF4" w:rsidRPr="000F0FF4" w:rsidRDefault="000F0FF4" w:rsidP="000F0F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F0FF4" w:rsidRPr="000F0FF4" w:rsidRDefault="000F0FF4" w:rsidP="000F0F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FF4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налога на имущество физических лиц </w:t>
      </w: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FF4" w:rsidRPr="000F0FF4" w:rsidRDefault="000F0FF4" w:rsidP="000F0F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0F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F0F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0FF4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0F0FF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F0FF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Челябинской области от </w:t>
      </w:r>
      <w:r w:rsidR="00AA7AD0">
        <w:rPr>
          <w:rFonts w:ascii="Times New Roman" w:hAnsi="Times New Roman" w:cs="Times New Roman"/>
          <w:sz w:val="28"/>
          <w:szCs w:val="28"/>
        </w:rPr>
        <w:t>28</w:t>
      </w:r>
      <w:r w:rsidRPr="000F0FF4">
        <w:rPr>
          <w:rFonts w:ascii="Times New Roman" w:hAnsi="Times New Roman" w:cs="Times New Roman"/>
          <w:sz w:val="28"/>
          <w:szCs w:val="28"/>
        </w:rPr>
        <w:t>.10.2015 №</w:t>
      </w:r>
      <w:r w:rsidR="00AA7AD0">
        <w:rPr>
          <w:rFonts w:ascii="Times New Roman" w:hAnsi="Times New Roman" w:cs="Times New Roman"/>
          <w:sz w:val="28"/>
          <w:szCs w:val="28"/>
        </w:rPr>
        <w:t>241</w:t>
      </w:r>
      <w:r w:rsidRPr="000F0FF4">
        <w:rPr>
          <w:rFonts w:ascii="Times New Roman" w:hAnsi="Times New Roman" w:cs="Times New Roman"/>
          <w:sz w:val="28"/>
          <w:szCs w:val="28"/>
        </w:rPr>
        <w:t xml:space="preserve">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8" w:history="1">
        <w:r w:rsidRPr="000F0F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F0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proofErr w:type="gramEnd"/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0FF4" w:rsidRPr="000F0FF4" w:rsidRDefault="00AA7AD0" w:rsidP="0020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Борового сельского поселения</w:t>
      </w:r>
      <w:r w:rsidR="00204C53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FF4" w:rsidRPr="000F0FF4" w:rsidRDefault="000F0FF4" w:rsidP="00AA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r>
        <w:rPr>
          <w:rFonts w:ascii="Times New Roman" w:hAnsi="Times New Roman" w:cs="Times New Roman"/>
          <w:sz w:val="28"/>
          <w:szCs w:val="28"/>
        </w:rPr>
        <w:t>Борового сельского поселения</w:t>
      </w:r>
      <w:r w:rsidRPr="000F0FF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лиц. </w:t>
      </w: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 xml:space="preserve">2. Установить следующие ставки налога на имущество физических лиц, исходя из кадастровой стоимости объекта налогообложения. </w:t>
      </w:r>
    </w:p>
    <w:p w:rsidR="000F0FF4" w:rsidRPr="000F0FF4" w:rsidRDefault="000F0FF4" w:rsidP="000F0F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>Ставка налога, процентов</w:t>
            </w: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F0FF4" w:rsidRPr="000F0FF4" w:rsidRDefault="000F0FF4" w:rsidP="000F0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4) гаражи и </w:t>
            </w:r>
            <w:proofErr w:type="spellStart"/>
            <w:r w:rsidRPr="000F0FF4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объекты налогообложения, включенные в перечень, определяемый в соответствии с </w:t>
            </w:r>
            <w:hyperlink r:id="rId9" w:history="1">
              <w:r w:rsidRPr="000F0FF4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378.2</w:t>
              </w:r>
            </w:hyperlink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0FF4" w:rsidRPr="000F0FF4" w:rsidRDefault="00AA7AD0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0F0FF4" w:rsidRPr="000F0F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F0FF4" w:rsidRPr="000F0FF4" w:rsidRDefault="000F0FF4" w:rsidP="00AA7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7) объекты налогообложения, предусмотренные </w:t>
            </w:r>
            <w:hyperlink r:id="rId10" w:history="1">
              <w:r w:rsidRPr="000F0FF4"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10 статьи 378.2</w:t>
              </w:r>
            </w:hyperlink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AA7AD0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FF4" w:rsidRPr="000F0F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FF4" w:rsidRPr="000F0FF4" w:rsidTr="0095575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FF4">
              <w:rPr>
                <w:rFonts w:ascii="Times New Roman" w:hAnsi="Times New Roman" w:cs="Times New Roman"/>
                <w:sz w:val="28"/>
                <w:szCs w:val="28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F0FF4" w:rsidRPr="000F0FF4" w:rsidRDefault="00AA7AD0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0F0FF4" w:rsidRPr="000F0F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F0FF4" w:rsidRPr="000F0FF4" w:rsidRDefault="000F0FF4" w:rsidP="00955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 xml:space="preserve"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 w:rsidRPr="000F0F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0FF4">
        <w:rPr>
          <w:rFonts w:ascii="Times New Roman" w:hAnsi="Times New Roman" w:cs="Times New Roman"/>
          <w:sz w:val="28"/>
          <w:szCs w:val="28"/>
        </w:rPr>
        <w:t>:</w:t>
      </w:r>
    </w:p>
    <w:p w:rsidR="000F0FF4" w:rsidRPr="000F0FF4" w:rsidRDefault="00FD3B3D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процентов в 2016 году; </w:t>
      </w:r>
      <w:r w:rsidR="000F0FF4" w:rsidRPr="000F0FF4">
        <w:rPr>
          <w:rFonts w:ascii="Times New Roman" w:hAnsi="Times New Roman" w:cs="Times New Roman"/>
          <w:sz w:val="28"/>
          <w:szCs w:val="28"/>
        </w:rPr>
        <w:tab/>
      </w:r>
      <w:r w:rsidR="000F0FF4" w:rsidRPr="000F0FF4">
        <w:rPr>
          <w:rFonts w:ascii="Times New Roman" w:hAnsi="Times New Roman" w:cs="Times New Roman"/>
          <w:sz w:val="28"/>
          <w:szCs w:val="28"/>
        </w:rPr>
        <w:tab/>
      </w:r>
    </w:p>
    <w:p w:rsidR="000F0FF4" w:rsidRPr="000F0FF4" w:rsidRDefault="00FD3B3D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процентов в 2017 году; </w:t>
      </w:r>
      <w:r w:rsidR="000F0FF4" w:rsidRPr="000F0FF4">
        <w:rPr>
          <w:rFonts w:ascii="Times New Roman" w:hAnsi="Times New Roman" w:cs="Times New Roman"/>
          <w:sz w:val="28"/>
          <w:szCs w:val="28"/>
        </w:rPr>
        <w:tab/>
      </w:r>
    </w:p>
    <w:p w:rsidR="000F0FF4" w:rsidRDefault="00FD3B3D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процентов в 2018 году. </w:t>
      </w:r>
      <w:r w:rsidR="000F0FF4" w:rsidRPr="000F0FF4">
        <w:rPr>
          <w:rFonts w:ascii="Times New Roman" w:hAnsi="Times New Roman" w:cs="Times New Roman"/>
          <w:sz w:val="28"/>
          <w:szCs w:val="28"/>
        </w:rPr>
        <w:tab/>
      </w:r>
      <w:r w:rsidR="000F0FF4" w:rsidRPr="000F0FF4">
        <w:rPr>
          <w:rFonts w:ascii="Times New Roman" w:hAnsi="Times New Roman" w:cs="Times New Roman"/>
          <w:sz w:val="28"/>
          <w:szCs w:val="28"/>
        </w:rPr>
        <w:tab/>
      </w:r>
    </w:p>
    <w:p w:rsidR="00C35997" w:rsidRDefault="00C35997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997" w:rsidRDefault="00204C53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Освободить от уплаты налога многодетные семьи и семьи, имеющие детей</w:t>
      </w:r>
      <w:r w:rsidR="00DB2F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DB2F94">
        <w:rPr>
          <w:rFonts w:ascii="Times New Roman" w:hAnsi="Times New Roman" w:cs="Times New Roman"/>
          <w:sz w:val="28"/>
          <w:szCs w:val="28"/>
        </w:rPr>
        <w:t>, водителей Добровольной пожарной команды с</w:t>
      </w:r>
      <w:proofErr w:type="gramStart"/>
      <w:r w:rsidR="00DB2F9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B2F94">
        <w:rPr>
          <w:rFonts w:ascii="Times New Roman" w:hAnsi="Times New Roman" w:cs="Times New Roman"/>
          <w:sz w:val="28"/>
          <w:szCs w:val="28"/>
        </w:rPr>
        <w:t>оровое.</w:t>
      </w:r>
    </w:p>
    <w:p w:rsidR="000F0FF4" w:rsidRPr="000F0FF4" w:rsidRDefault="00204C53" w:rsidP="00AA7AD0">
      <w:pPr>
        <w:pStyle w:val="ConsPlusNormal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1" w:history="1">
        <w:r w:rsidR="000F0FF4" w:rsidRPr="000F0FF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A7AD0">
        <w:rPr>
          <w:rFonts w:ascii="Times New Roman" w:hAnsi="Times New Roman" w:cs="Times New Roman"/>
          <w:sz w:val="28"/>
          <w:szCs w:val="28"/>
        </w:rPr>
        <w:t xml:space="preserve"> Совета депутатов Борового сельского поселения </w:t>
      </w:r>
      <w:r w:rsidR="000F0FF4" w:rsidRPr="000F0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FF4" w:rsidRPr="000F0FF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</w:t>
      </w:r>
      <w:r w:rsidR="00AA7AD0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</w:t>
      </w:r>
      <w:r w:rsidR="000F0FF4" w:rsidRPr="000F0FF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F0FF4" w:rsidRPr="000F0FF4" w:rsidRDefault="00AA7AD0" w:rsidP="000F0F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23.10.2014 года  №105 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 «О введении налога на имущество физических лиц», </w:t>
      </w:r>
    </w:p>
    <w:p w:rsidR="000F0FF4" w:rsidRPr="000F0FF4" w:rsidRDefault="000F0FF4" w:rsidP="00AA7AD0">
      <w:pPr>
        <w:pStyle w:val="ConsPlusNormal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>- от</w:t>
      </w:r>
      <w:r w:rsidR="00AA7AD0">
        <w:rPr>
          <w:rFonts w:ascii="Times New Roman" w:hAnsi="Times New Roman" w:cs="Times New Roman"/>
          <w:sz w:val="28"/>
          <w:szCs w:val="28"/>
        </w:rPr>
        <w:t xml:space="preserve"> 14</w:t>
      </w:r>
      <w:r w:rsidRPr="000F0FF4">
        <w:rPr>
          <w:rFonts w:ascii="Times New Roman" w:hAnsi="Times New Roman" w:cs="Times New Roman"/>
          <w:sz w:val="28"/>
          <w:szCs w:val="28"/>
        </w:rPr>
        <w:t>.</w:t>
      </w:r>
      <w:r w:rsidR="00AA7AD0">
        <w:rPr>
          <w:rFonts w:ascii="Times New Roman" w:hAnsi="Times New Roman" w:cs="Times New Roman"/>
          <w:sz w:val="28"/>
          <w:szCs w:val="28"/>
        </w:rPr>
        <w:t>11</w:t>
      </w:r>
      <w:r w:rsidRPr="000F0FF4">
        <w:rPr>
          <w:rFonts w:ascii="Times New Roman" w:hAnsi="Times New Roman" w:cs="Times New Roman"/>
          <w:sz w:val="28"/>
          <w:szCs w:val="28"/>
        </w:rPr>
        <w:t>.201</w:t>
      </w:r>
      <w:r w:rsidR="00AA7AD0">
        <w:rPr>
          <w:rFonts w:ascii="Times New Roman" w:hAnsi="Times New Roman" w:cs="Times New Roman"/>
          <w:sz w:val="28"/>
          <w:szCs w:val="28"/>
        </w:rPr>
        <w:t>4</w:t>
      </w:r>
      <w:r w:rsidRPr="000F0FF4">
        <w:rPr>
          <w:rFonts w:ascii="Times New Roman" w:hAnsi="Times New Roman" w:cs="Times New Roman"/>
          <w:sz w:val="28"/>
          <w:szCs w:val="28"/>
        </w:rPr>
        <w:t xml:space="preserve">года </w:t>
      </w:r>
      <w:r w:rsidR="00AA7AD0">
        <w:rPr>
          <w:rFonts w:ascii="Times New Roman" w:hAnsi="Times New Roman" w:cs="Times New Roman"/>
          <w:sz w:val="28"/>
          <w:szCs w:val="28"/>
        </w:rPr>
        <w:t xml:space="preserve"> </w:t>
      </w:r>
      <w:r w:rsidRPr="000F0FF4">
        <w:rPr>
          <w:rFonts w:ascii="Times New Roman" w:hAnsi="Times New Roman" w:cs="Times New Roman"/>
          <w:sz w:val="28"/>
          <w:szCs w:val="28"/>
        </w:rPr>
        <w:t>№</w:t>
      </w:r>
      <w:r w:rsidR="00AA7AD0">
        <w:rPr>
          <w:rFonts w:ascii="Times New Roman" w:hAnsi="Times New Roman" w:cs="Times New Roman"/>
          <w:sz w:val="28"/>
          <w:szCs w:val="28"/>
        </w:rPr>
        <w:t xml:space="preserve">107 </w:t>
      </w:r>
      <w:r w:rsidRPr="000F0FF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AA7AD0">
        <w:rPr>
          <w:rFonts w:ascii="Times New Roman" w:hAnsi="Times New Roman" w:cs="Times New Roman"/>
          <w:sz w:val="28"/>
          <w:szCs w:val="28"/>
        </w:rPr>
        <w:t>Совета депутатов Борового сельского поселения от 23.10.2014 года №105</w:t>
      </w: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FF4">
        <w:rPr>
          <w:rFonts w:ascii="Times New Roman" w:hAnsi="Times New Roman" w:cs="Times New Roman"/>
          <w:sz w:val="28"/>
          <w:szCs w:val="28"/>
        </w:rPr>
        <w:t xml:space="preserve"> «О введении налога на имущество физических лиц», </w:t>
      </w:r>
    </w:p>
    <w:p w:rsidR="000F0FF4" w:rsidRPr="000F0FF4" w:rsidRDefault="00C35997" w:rsidP="00C3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4C53">
        <w:rPr>
          <w:rFonts w:ascii="Times New Roman" w:hAnsi="Times New Roman" w:cs="Times New Roman"/>
          <w:sz w:val="28"/>
          <w:szCs w:val="28"/>
        </w:rPr>
        <w:t>6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FF4" w:rsidRPr="000F0F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0FF4" w:rsidRPr="000F0FF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 w:rsidR="00AA7AD0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FF4" w:rsidRPr="000F0FF4" w:rsidRDefault="00C35997" w:rsidP="00C35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4C53">
        <w:rPr>
          <w:rFonts w:ascii="Times New Roman" w:hAnsi="Times New Roman" w:cs="Times New Roman"/>
          <w:sz w:val="28"/>
          <w:szCs w:val="28"/>
        </w:rPr>
        <w:t>7</w:t>
      </w:r>
      <w:r w:rsidR="000F0FF4" w:rsidRPr="000F0FF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января 2016 года, но не ранее чем по истечении одного месяца со дня его официального опубликования. </w:t>
      </w: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0FF4" w:rsidRPr="000F0FF4" w:rsidRDefault="000F0FF4" w:rsidP="000F0F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0F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Борового сельского поселения                   </w:t>
      </w:r>
      <w:r w:rsidR="00204C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Н.А.Малышко</w:t>
      </w:r>
      <w:proofErr w:type="spellEnd"/>
    </w:p>
    <w:p w:rsidR="000F0FF4" w:rsidRP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F0FF4" w:rsidRP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F0FF4" w:rsidRDefault="000F0FF4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B230DD" w:rsidRDefault="008A1277" w:rsidP="00836F25">
      <w:pPr>
        <w:pStyle w:val="ConsPlusNormal"/>
        <w:ind w:left="567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26AE4">
        <w:rPr>
          <w:rFonts w:ascii="Times New Roman" w:hAnsi="Times New Roman" w:cs="Times New Roman"/>
          <w:b/>
          <w:bCs/>
          <w:i/>
          <w:sz w:val="32"/>
          <w:szCs w:val="32"/>
        </w:rPr>
        <w:t>Модельный</w:t>
      </w:r>
      <w:r w:rsidR="00836F25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:rsidR="008A1277" w:rsidRPr="00126AE4" w:rsidRDefault="00B230DD" w:rsidP="009C19C2">
      <w:pPr>
        <w:pStyle w:val="ConsPlusNormal"/>
        <w:ind w:left="5387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нормативный правовой </w:t>
      </w:r>
      <w:r w:rsidR="008A1277" w:rsidRPr="00126AE4">
        <w:rPr>
          <w:rFonts w:ascii="Times New Roman" w:hAnsi="Times New Roman" w:cs="Times New Roman"/>
          <w:b/>
          <w:bCs/>
          <w:i/>
          <w:sz w:val="32"/>
          <w:szCs w:val="32"/>
        </w:rPr>
        <w:t>акт</w:t>
      </w:r>
      <w:r w:rsidR="00813F8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:rsidR="008A1277" w:rsidRPr="00B230DD" w:rsidRDefault="008A1277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6121" w:rsidRPr="006E3659" w:rsidRDefault="001F676B" w:rsidP="00E0429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30DD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3F6121" w:rsidRPr="00B230DD">
        <w:rPr>
          <w:rFonts w:ascii="Times New Roman" w:hAnsi="Times New Roman" w:cs="Times New Roman"/>
          <w:bCs/>
          <w:sz w:val="28"/>
          <w:szCs w:val="28"/>
        </w:rPr>
        <w:t>______</w:t>
      </w:r>
      <w:r w:rsidR="006E3659" w:rsidRPr="00B230DD">
        <w:rPr>
          <w:rFonts w:ascii="Times New Roman" w:hAnsi="Times New Roman" w:cs="Times New Roman"/>
          <w:bCs/>
          <w:sz w:val="28"/>
          <w:szCs w:val="28"/>
        </w:rPr>
        <w:t>_</w:t>
      </w:r>
      <w:r w:rsidR="007F774B">
        <w:rPr>
          <w:rFonts w:ascii="Times New Roman" w:hAnsi="Times New Roman" w:cs="Times New Roman"/>
          <w:bCs/>
          <w:sz w:val="28"/>
          <w:szCs w:val="28"/>
        </w:rPr>
        <w:t>____________</w:t>
      </w:r>
      <w:r w:rsidR="00E04291" w:rsidRPr="00B230DD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E04291" w:rsidRPr="006E3659">
        <w:rPr>
          <w:rFonts w:ascii="Times New Roman" w:hAnsi="Times New Roman" w:cs="Times New Roman"/>
          <w:bCs/>
          <w:sz w:val="28"/>
          <w:szCs w:val="28"/>
        </w:rPr>
        <w:t>__</w:t>
      </w:r>
      <w:r w:rsidR="003F6121" w:rsidRPr="006E36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4291" w:rsidRPr="006E3659" w:rsidRDefault="00E04291" w:rsidP="00E04291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E3659">
        <w:rPr>
          <w:rFonts w:ascii="Times New Roman" w:hAnsi="Times New Roman" w:cs="Times New Roman"/>
          <w:bCs/>
          <w:i/>
          <w:sz w:val="24"/>
          <w:szCs w:val="24"/>
        </w:rPr>
        <w:t xml:space="preserve">(представительный орган муниципального образования) </w:t>
      </w:r>
    </w:p>
    <w:p w:rsidR="003F6121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3659">
        <w:rPr>
          <w:rFonts w:ascii="Times New Roman" w:hAnsi="Times New Roman" w:cs="Times New Roman"/>
          <w:bCs/>
          <w:sz w:val="28"/>
          <w:szCs w:val="28"/>
        </w:rPr>
        <w:t xml:space="preserve">Челябинской области </w:t>
      </w:r>
    </w:p>
    <w:p w:rsidR="003F6121" w:rsidRPr="006E3659" w:rsidRDefault="003F6121" w:rsidP="003F6121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6121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365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</w:p>
    <w:p w:rsidR="003F6121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3659">
        <w:rPr>
          <w:rFonts w:ascii="Times New Roman" w:hAnsi="Times New Roman" w:cs="Times New Roman"/>
          <w:bCs/>
          <w:sz w:val="28"/>
          <w:szCs w:val="28"/>
        </w:rPr>
        <w:t>от ___</w:t>
      </w:r>
      <w:r w:rsidR="00CE4FB9">
        <w:rPr>
          <w:rFonts w:ascii="Times New Roman" w:hAnsi="Times New Roman" w:cs="Times New Roman"/>
          <w:bCs/>
          <w:sz w:val="28"/>
          <w:szCs w:val="28"/>
        </w:rPr>
        <w:t>__________</w:t>
      </w:r>
      <w:r w:rsidRPr="006E3659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AF083F">
        <w:rPr>
          <w:rFonts w:ascii="Times New Roman" w:hAnsi="Times New Roman" w:cs="Times New Roman"/>
          <w:bCs/>
          <w:sz w:val="28"/>
          <w:szCs w:val="28"/>
        </w:rPr>
        <w:t>5</w:t>
      </w:r>
      <w:r w:rsidRPr="006E3659">
        <w:rPr>
          <w:rFonts w:ascii="Times New Roman" w:hAnsi="Times New Roman" w:cs="Times New Roman"/>
          <w:bCs/>
          <w:sz w:val="28"/>
          <w:szCs w:val="28"/>
        </w:rPr>
        <w:t xml:space="preserve"> г. № ______</w:t>
      </w:r>
    </w:p>
    <w:p w:rsidR="003F6121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6DA3" w:rsidRPr="006E3659" w:rsidRDefault="003F6121" w:rsidP="003F61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659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налога на имущество физических лиц </w:t>
      </w:r>
    </w:p>
    <w:p w:rsidR="003F6121" w:rsidRPr="006E3659" w:rsidRDefault="003F6121" w:rsidP="00572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4291" w:rsidRPr="006E3659" w:rsidRDefault="003F6121" w:rsidP="005727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65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2" w:history="1">
        <w:r w:rsidRPr="006E3659">
          <w:rPr>
            <w:rFonts w:ascii="Times New Roman" w:hAnsi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от 06.10.2003 </w:t>
      </w:r>
      <w:r w:rsidR="00BC1C48" w:rsidRPr="006E3659">
        <w:rPr>
          <w:rFonts w:ascii="Times New Roman" w:hAnsi="Times New Roman"/>
          <w:sz w:val="28"/>
          <w:szCs w:val="28"/>
        </w:rPr>
        <w:t>№</w:t>
      </w:r>
      <w:r w:rsidRPr="006E3659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13" w:history="1">
        <w:r w:rsidRPr="006E3659">
          <w:rPr>
            <w:rFonts w:ascii="Times New Roman" w:hAnsi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572723" w:rsidRPr="00572723">
        <w:rPr>
          <w:rFonts w:ascii="Times New Roman" w:hAnsi="Times New Roman"/>
          <w:sz w:val="28"/>
          <w:szCs w:val="28"/>
        </w:rPr>
        <w:t>Законом Челябинской области от __.</w:t>
      </w:r>
      <w:r w:rsidR="003F66BD">
        <w:rPr>
          <w:rFonts w:ascii="Times New Roman" w:hAnsi="Times New Roman"/>
          <w:sz w:val="28"/>
          <w:szCs w:val="28"/>
        </w:rPr>
        <w:t>10</w:t>
      </w:r>
      <w:r w:rsidR="00572723" w:rsidRPr="00572723">
        <w:rPr>
          <w:rFonts w:ascii="Times New Roman" w:hAnsi="Times New Roman"/>
          <w:sz w:val="28"/>
          <w:szCs w:val="28"/>
        </w:rPr>
        <w:t>.2015 №___</w:t>
      </w:r>
      <w:r w:rsidR="00572723">
        <w:rPr>
          <w:rFonts w:ascii="Times New Roman" w:hAnsi="Times New Roman"/>
          <w:sz w:val="28"/>
          <w:szCs w:val="28"/>
        </w:rPr>
        <w:t xml:space="preserve">-ЗО </w:t>
      </w:r>
      <w:r w:rsidR="00572723" w:rsidRPr="00572723">
        <w:rPr>
          <w:rFonts w:ascii="Times New Roman" w:hAnsi="Times New Roman"/>
          <w:sz w:val="28"/>
          <w:szCs w:val="28"/>
        </w:rPr>
        <w:t>«</w:t>
      </w:r>
      <w:r w:rsidR="00572723">
        <w:rPr>
          <w:rFonts w:ascii="Times New Roman" w:hAnsi="Times New Roman"/>
          <w:sz w:val="28"/>
          <w:szCs w:val="28"/>
        </w:rPr>
        <w:t>О</w:t>
      </w:r>
      <w:r w:rsidR="00572723" w:rsidRPr="00572723">
        <w:rPr>
          <w:rFonts w:ascii="Times New Roman" w:hAnsi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 w:rsidR="00572723">
        <w:rPr>
          <w:rFonts w:ascii="Times New Roman" w:hAnsi="Times New Roman"/>
          <w:sz w:val="28"/>
          <w:szCs w:val="28"/>
        </w:rPr>
        <w:t xml:space="preserve"> </w:t>
      </w:r>
      <w:r w:rsidR="00572723" w:rsidRPr="00572723">
        <w:rPr>
          <w:rFonts w:ascii="Times New Roman" w:hAnsi="Times New Roman"/>
          <w:sz w:val="28"/>
          <w:szCs w:val="28"/>
        </w:rPr>
        <w:t>кадастровой стоимости объектов налогообложения»</w:t>
      </w:r>
      <w:r w:rsidR="00572723">
        <w:rPr>
          <w:rFonts w:ascii="Times New Roman" w:hAnsi="Times New Roman"/>
          <w:sz w:val="28"/>
          <w:szCs w:val="28"/>
        </w:rPr>
        <w:t>,</w:t>
      </w:r>
      <w:r w:rsidR="00572723" w:rsidRPr="00572723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572723">
          <w:rPr>
            <w:rFonts w:ascii="Times New Roman" w:hAnsi="Times New Roman"/>
            <w:sz w:val="28"/>
            <w:szCs w:val="28"/>
          </w:rPr>
          <w:t>Уставом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="00E04291" w:rsidRPr="006E3659">
        <w:rPr>
          <w:rFonts w:ascii="Times New Roman" w:hAnsi="Times New Roman"/>
          <w:sz w:val="28"/>
          <w:szCs w:val="28"/>
        </w:rPr>
        <w:t>_______________</w:t>
      </w:r>
      <w:r w:rsidR="006E3659">
        <w:rPr>
          <w:rFonts w:ascii="Times New Roman" w:hAnsi="Times New Roman"/>
          <w:sz w:val="28"/>
          <w:szCs w:val="28"/>
        </w:rPr>
        <w:t>_</w:t>
      </w:r>
      <w:r w:rsidR="00E04291" w:rsidRPr="006E3659">
        <w:rPr>
          <w:rFonts w:ascii="Times New Roman" w:hAnsi="Times New Roman"/>
          <w:sz w:val="28"/>
          <w:szCs w:val="28"/>
        </w:rPr>
        <w:t>______________________________</w:t>
      </w:r>
      <w:r w:rsidR="00744918" w:rsidRPr="006E3659">
        <w:rPr>
          <w:rFonts w:ascii="Times New Roman" w:hAnsi="Times New Roman"/>
          <w:sz w:val="28"/>
          <w:szCs w:val="28"/>
        </w:rPr>
        <w:t>______</w:t>
      </w:r>
      <w:r w:rsidR="00E04291" w:rsidRPr="006E3659">
        <w:rPr>
          <w:rFonts w:ascii="Times New Roman" w:hAnsi="Times New Roman"/>
          <w:sz w:val="28"/>
          <w:szCs w:val="28"/>
        </w:rPr>
        <w:t xml:space="preserve">________________. </w:t>
      </w:r>
      <w:proofErr w:type="gramEnd"/>
    </w:p>
    <w:p w:rsidR="00E04291" w:rsidRDefault="00E04291" w:rsidP="00E042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6E3659">
        <w:rPr>
          <w:rFonts w:ascii="Times New Roman" w:hAnsi="Times New Roman"/>
          <w:i/>
          <w:sz w:val="24"/>
          <w:szCs w:val="24"/>
        </w:rPr>
        <w:t>(</w:t>
      </w:r>
      <w:r w:rsidR="001F676B" w:rsidRPr="006E3659">
        <w:rPr>
          <w:rFonts w:ascii="Times New Roman" w:hAnsi="Times New Roman"/>
          <w:i/>
          <w:sz w:val="24"/>
          <w:szCs w:val="24"/>
        </w:rPr>
        <w:t xml:space="preserve">наименование </w:t>
      </w:r>
      <w:r w:rsidRPr="006E3659">
        <w:rPr>
          <w:rFonts w:ascii="Times New Roman" w:hAnsi="Times New Roman"/>
          <w:i/>
          <w:sz w:val="24"/>
          <w:szCs w:val="24"/>
        </w:rPr>
        <w:t>муниципального образования)</w:t>
      </w:r>
    </w:p>
    <w:p w:rsidR="009C19C2" w:rsidRPr="006E3659" w:rsidRDefault="001F676B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>_____</w:t>
      </w:r>
      <w:r w:rsidR="00E04291" w:rsidRPr="006E3659">
        <w:rPr>
          <w:rFonts w:ascii="Times New Roman" w:hAnsi="Times New Roman"/>
          <w:sz w:val="28"/>
          <w:szCs w:val="28"/>
        </w:rPr>
        <w:t>___________</w:t>
      </w:r>
      <w:r w:rsidR="006E3659">
        <w:rPr>
          <w:rFonts w:ascii="Times New Roman" w:hAnsi="Times New Roman"/>
          <w:sz w:val="28"/>
          <w:szCs w:val="28"/>
        </w:rPr>
        <w:t>__</w:t>
      </w:r>
      <w:r w:rsidRPr="006E3659">
        <w:rPr>
          <w:rFonts w:ascii="Times New Roman" w:hAnsi="Times New Roman"/>
          <w:sz w:val="28"/>
          <w:szCs w:val="28"/>
        </w:rPr>
        <w:t>_____</w:t>
      </w:r>
      <w:r w:rsidR="00E04291" w:rsidRPr="006E3659">
        <w:rPr>
          <w:rFonts w:ascii="Times New Roman" w:hAnsi="Times New Roman"/>
          <w:sz w:val="28"/>
          <w:szCs w:val="28"/>
        </w:rPr>
        <w:t>______________</w:t>
      </w:r>
      <w:r w:rsidR="00744918" w:rsidRPr="006E3659">
        <w:rPr>
          <w:rFonts w:ascii="Times New Roman" w:hAnsi="Times New Roman"/>
          <w:sz w:val="28"/>
          <w:szCs w:val="28"/>
        </w:rPr>
        <w:t>_____</w:t>
      </w:r>
      <w:r w:rsidR="00E04291" w:rsidRPr="006E3659">
        <w:rPr>
          <w:rFonts w:ascii="Times New Roman" w:hAnsi="Times New Roman"/>
          <w:sz w:val="28"/>
          <w:szCs w:val="28"/>
        </w:rPr>
        <w:t>__________</w:t>
      </w:r>
      <w:r w:rsidR="00572723">
        <w:rPr>
          <w:rFonts w:ascii="Times New Roman" w:hAnsi="Times New Roman"/>
          <w:sz w:val="28"/>
          <w:szCs w:val="28"/>
        </w:rPr>
        <w:t>_____</w:t>
      </w:r>
      <w:r w:rsidR="00E04291" w:rsidRPr="006E3659">
        <w:rPr>
          <w:rFonts w:ascii="Times New Roman" w:hAnsi="Times New Roman"/>
          <w:sz w:val="28"/>
          <w:szCs w:val="28"/>
        </w:rPr>
        <w:t>_____</w:t>
      </w:r>
      <w:r w:rsidRPr="006E3659">
        <w:rPr>
          <w:rFonts w:ascii="Times New Roman" w:hAnsi="Times New Roman"/>
          <w:sz w:val="24"/>
          <w:szCs w:val="24"/>
        </w:rPr>
        <w:t xml:space="preserve"> </w:t>
      </w:r>
      <w:r w:rsidR="009C19C2" w:rsidRPr="006E3659">
        <w:rPr>
          <w:rFonts w:ascii="Times New Roman" w:hAnsi="Times New Roman"/>
          <w:sz w:val="28"/>
          <w:szCs w:val="28"/>
        </w:rPr>
        <w:t xml:space="preserve">решил: </w:t>
      </w:r>
    </w:p>
    <w:p w:rsidR="00E04291" w:rsidRDefault="00E04291" w:rsidP="005727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6E3659">
        <w:rPr>
          <w:rFonts w:ascii="Times New Roman" w:hAnsi="Times New Roman"/>
          <w:sz w:val="24"/>
          <w:szCs w:val="24"/>
        </w:rPr>
        <w:t>(</w:t>
      </w:r>
      <w:r w:rsidRPr="006E3659">
        <w:rPr>
          <w:rFonts w:ascii="Times New Roman" w:hAnsi="Times New Roman"/>
          <w:i/>
          <w:sz w:val="24"/>
          <w:szCs w:val="24"/>
        </w:rPr>
        <w:t>представительный орган муниципального образования)</w:t>
      </w:r>
    </w:p>
    <w:p w:rsidR="007F774B" w:rsidRPr="006E3659" w:rsidRDefault="007F774B" w:rsidP="005727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322B99" w:rsidRPr="006E3659" w:rsidRDefault="003F6121" w:rsidP="00CE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1. Ввести на территории </w:t>
      </w:r>
      <w:r w:rsidR="00322B99" w:rsidRPr="006E3659">
        <w:rPr>
          <w:rFonts w:ascii="Times New Roman" w:hAnsi="Times New Roman"/>
          <w:sz w:val="28"/>
          <w:szCs w:val="28"/>
        </w:rPr>
        <w:t>___</w:t>
      </w:r>
      <w:r w:rsidR="00744918" w:rsidRPr="006E3659">
        <w:rPr>
          <w:rFonts w:ascii="Times New Roman" w:hAnsi="Times New Roman"/>
          <w:sz w:val="28"/>
          <w:szCs w:val="28"/>
        </w:rPr>
        <w:t>_____</w:t>
      </w:r>
      <w:r w:rsidR="006E3659">
        <w:rPr>
          <w:rFonts w:ascii="Times New Roman" w:hAnsi="Times New Roman"/>
          <w:sz w:val="28"/>
          <w:szCs w:val="28"/>
        </w:rPr>
        <w:t>__________________</w:t>
      </w:r>
      <w:r w:rsidR="00572723">
        <w:rPr>
          <w:rFonts w:ascii="Times New Roman" w:hAnsi="Times New Roman"/>
          <w:sz w:val="28"/>
          <w:szCs w:val="28"/>
        </w:rPr>
        <w:t>____________</w:t>
      </w:r>
      <w:r w:rsidR="00322B99" w:rsidRPr="006E3659">
        <w:rPr>
          <w:rFonts w:ascii="Times New Roman" w:hAnsi="Times New Roman"/>
          <w:sz w:val="28"/>
          <w:szCs w:val="28"/>
        </w:rPr>
        <w:t xml:space="preserve">___ </w:t>
      </w:r>
    </w:p>
    <w:p w:rsidR="00322B99" w:rsidRPr="006E3659" w:rsidRDefault="00322B99" w:rsidP="00322B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6E3659">
        <w:rPr>
          <w:rFonts w:ascii="Times New Roman" w:hAnsi="Times New Roman"/>
          <w:i/>
          <w:sz w:val="24"/>
          <w:szCs w:val="24"/>
        </w:rPr>
        <w:t xml:space="preserve">             </w:t>
      </w:r>
      <w:r w:rsidR="00744918" w:rsidRPr="006E3659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6E3659">
        <w:rPr>
          <w:rFonts w:ascii="Times New Roman" w:hAnsi="Times New Roman"/>
          <w:i/>
          <w:sz w:val="24"/>
          <w:szCs w:val="24"/>
        </w:rPr>
        <w:t xml:space="preserve">    (</w:t>
      </w:r>
      <w:r w:rsidR="00744918" w:rsidRPr="006E3659">
        <w:rPr>
          <w:rFonts w:ascii="Times New Roman" w:hAnsi="Times New Roman"/>
          <w:i/>
          <w:sz w:val="24"/>
          <w:szCs w:val="24"/>
        </w:rPr>
        <w:t>наименование</w:t>
      </w:r>
      <w:r w:rsidRPr="006E3659">
        <w:rPr>
          <w:rFonts w:ascii="Times New Roman" w:hAnsi="Times New Roman"/>
          <w:i/>
          <w:sz w:val="24"/>
          <w:szCs w:val="24"/>
        </w:rPr>
        <w:t xml:space="preserve"> муниципального образования)</w:t>
      </w:r>
    </w:p>
    <w:p w:rsidR="003F6121" w:rsidRPr="006E3659" w:rsidRDefault="003F6121" w:rsidP="0032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налог на имущество физических лиц. </w:t>
      </w:r>
    </w:p>
    <w:p w:rsidR="00CE4FB9" w:rsidRDefault="00CE4FB9" w:rsidP="00AC2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0A2" w:rsidRDefault="00CE4FB9" w:rsidP="00CE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F6121" w:rsidRPr="006E3659">
        <w:rPr>
          <w:rFonts w:ascii="Times New Roman" w:hAnsi="Times New Roman"/>
          <w:sz w:val="28"/>
          <w:szCs w:val="28"/>
        </w:rPr>
        <w:t xml:space="preserve">Установить </w:t>
      </w:r>
      <w:r w:rsidR="00434B7A">
        <w:rPr>
          <w:rFonts w:ascii="Times New Roman" w:hAnsi="Times New Roman"/>
          <w:sz w:val="28"/>
          <w:szCs w:val="28"/>
        </w:rPr>
        <w:t xml:space="preserve">следующие </w:t>
      </w:r>
      <w:r w:rsidR="003F6121" w:rsidRPr="006E3659">
        <w:rPr>
          <w:rFonts w:ascii="Times New Roman" w:hAnsi="Times New Roman"/>
          <w:sz w:val="28"/>
          <w:szCs w:val="28"/>
        </w:rPr>
        <w:t xml:space="preserve">ставки </w:t>
      </w:r>
      <w:r w:rsidR="007170A2" w:rsidRPr="006E3659">
        <w:rPr>
          <w:rFonts w:ascii="Times New Roman" w:hAnsi="Times New Roman"/>
          <w:sz w:val="28"/>
          <w:szCs w:val="28"/>
        </w:rPr>
        <w:t>налога на имущество физических лиц</w:t>
      </w:r>
      <w:r>
        <w:rPr>
          <w:rFonts w:ascii="Times New Roman" w:hAnsi="Times New Roman"/>
          <w:sz w:val="28"/>
          <w:szCs w:val="28"/>
        </w:rPr>
        <w:t>,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AC20A2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F6121" w:rsidRPr="00B230DD" w:rsidRDefault="003F6121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7170A2" w:rsidRPr="00B230DD" w:rsidTr="00C32C0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AC20A2" w:rsidRDefault="00AC20A2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B230DD" w:rsidRDefault="00717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DD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r w:rsidR="00322B99" w:rsidRPr="00B230DD">
              <w:rPr>
                <w:rFonts w:ascii="Times New Roman" w:hAnsi="Times New Roman"/>
                <w:sz w:val="28"/>
                <w:szCs w:val="28"/>
              </w:rPr>
              <w:t>, процентов</w:t>
            </w: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3F66BD" w:rsidRDefault="00AC20A2" w:rsidP="003F66B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6BD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Default="00AC20A2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___%</w:t>
            </w:r>
          </w:p>
          <w:p w:rsidR="00AC20A2" w:rsidRPr="00D31BC2" w:rsidRDefault="00AC20A2" w:rsidP="00A3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31BC2">
              <w:rPr>
                <w:rFonts w:ascii="Times New Roman" w:hAnsi="Times New Roman"/>
                <w:i/>
                <w:sz w:val="20"/>
                <w:szCs w:val="20"/>
              </w:rPr>
              <w:t>(не превышает 0,</w:t>
            </w:r>
            <w:r w:rsidR="00A3006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D31BC2">
              <w:rPr>
                <w:rFonts w:ascii="Times New Roman" w:hAnsi="Times New Roman"/>
                <w:i/>
                <w:sz w:val="20"/>
                <w:szCs w:val="20"/>
              </w:rPr>
              <w:t>%)</w:t>
            </w: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гаражи и </w:t>
            </w:r>
            <w:proofErr w:type="spellStart"/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AC20A2" w:rsidRDefault="003F66BD" w:rsidP="00AB3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налогообложения, включенны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в перечень, определяемый в соответствии с </w:t>
            </w:r>
            <w:hyperlink r:id="rId15" w:history="1">
              <w:r w:rsidRPr="00AC20A2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378.2</w:t>
              </w:r>
            </w:hyperlink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Налогового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Кодекса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___%</w:t>
            </w:r>
          </w:p>
          <w:p w:rsidR="003F66BD" w:rsidRPr="00D31BC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BC2">
              <w:rPr>
                <w:rFonts w:ascii="Times New Roman" w:hAnsi="Times New Roman"/>
                <w:i/>
                <w:sz w:val="20"/>
                <w:szCs w:val="20"/>
              </w:rPr>
              <w:t>(не превышает 2%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рекомендуется 1,5%</w:t>
            </w:r>
            <w:r w:rsidRPr="00D31BC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AC20A2" w:rsidRDefault="003F66BD" w:rsidP="009148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объекты налогообложения, предусмотренные </w:t>
            </w:r>
            <w:hyperlink r:id="rId16" w:history="1">
              <w:r w:rsidRPr="00383A03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B230DD" w:rsidRDefault="003F66BD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03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A03" w:rsidRPr="00AC20A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 w:rsidR="00383A03">
              <w:rPr>
                <w:rFonts w:ascii="Times New Roman" w:hAnsi="Times New Roman" w:cs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Default="003F66BD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___%</w:t>
            </w:r>
          </w:p>
          <w:p w:rsidR="00383A03" w:rsidRPr="00B230DD" w:rsidRDefault="003F66BD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BC2">
              <w:rPr>
                <w:rFonts w:ascii="Times New Roman" w:hAnsi="Times New Roman"/>
                <w:i/>
                <w:sz w:val="20"/>
                <w:szCs w:val="20"/>
              </w:rPr>
              <w:t xml:space="preserve">(не превышает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D31BC2">
              <w:rPr>
                <w:rFonts w:ascii="Times New Roman" w:hAnsi="Times New Roman"/>
                <w:i/>
                <w:sz w:val="20"/>
                <w:szCs w:val="20"/>
              </w:rPr>
              <w:t>%)</w:t>
            </w: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9) </w:t>
            </w:r>
            <w:r w:rsidR="00383A03">
              <w:rPr>
                <w:rFonts w:ascii="Times New Roman" w:hAnsi="Times New Roman" w:cs="Times New Roman"/>
                <w:sz w:val="26"/>
                <w:szCs w:val="26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Default="00383A03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___%</w:t>
            </w:r>
          </w:p>
          <w:p w:rsidR="00AC20A2" w:rsidRPr="00D31BC2" w:rsidRDefault="00383A03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BC2">
              <w:rPr>
                <w:rFonts w:ascii="Times New Roman" w:hAnsi="Times New Roman"/>
                <w:i/>
                <w:sz w:val="20"/>
                <w:szCs w:val="20"/>
              </w:rPr>
              <w:t>(не превышает 0,5%)</w:t>
            </w:r>
          </w:p>
        </w:tc>
      </w:tr>
    </w:tbl>
    <w:p w:rsidR="007170A2" w:rsidRDefault="007170A2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F8A" w:rsidRDefault="001D4F8A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lastRenderedPageBreak/>
        <w:t>Справочно</w:t>
      </w:r>
      <w:proofErr w:type="spellEnd"/>
      <w:r>
        <w:rPr>
          <w:rFonts w:ascii="Times New Roman" w:hAnsi="Times New Roman"/>
          <w:i/>
          <w:sz w:val="20"/>
          <w:szCs w:val="20"/>
        </w:rPr>
        <w:t>: Пункт 3 рекомендуется к включению в муниципальные акты в связи с принятием Закона Челябинской области</w:t>
      </w:r>
      <w:r w:rsidR="00775E8D">
        <w:rPr>
          <w:rFonts w:ascii="Times New Roman" w:hAnsi="Times New Roman"/>
          <w:i/>
          <w:sz w:val="20"/>
          <w:szCs w:val="20"/>
        </w:rPr>
        <w:t xml:space="preserve"> «О внесении изменений в Закон Челябинской области «О налоге на имущество организаций»</w:t>
      </w:r>
      <w:r>
        <w:rPr>
          <w:rFonts w:ascii="Times New Roman" w:hAnsi="Times New Roman"/>
          <w:i/>
          <w:sz w:val="20"/>
          <w:szCs w:val="20"/>
        </w:rPr>
        <w:t>, предусматривающего установлени</w:t>
      </w:r>
      <w:r w:rsidR="00775E8D">
        <w:rPr>
          <w:rFonts w:ascii="Times New Roman" w:hAnsi="Times New Roman"/>
          <w:i/>
          <w:sz w:val="20"/>
          <w:szCs w:val="20"/>
        </w:rPr>
        <w:t>е</w:t>
      </w:r>
      <w:r>
        <w:rPr>
          <w:rFonts w:ascii="Times New Roman" w:hAnsi="Times New Roman"/>
          <w:i/>
          <w:sz w:val="20"/>
          <w:szCs w:val="20"/>
        </w:rPr>
        <w:t xml:space="preserve"> в отношении юридических лиц, применяющих специальные налоговые режимы, льготн</w:t>
      </w:r>
      <w:r w:rsidR="00775E8D">
        <w:rPr>
          <w:rFonts w:ascii="Times New Roman" w:hAnsi="Times New Roman"/>
          <w:i/>
          <w:sz w:val="20"/>
          <w:szCs w:val="20"/>
        </w:rPr>
        <w:t>ой</w:t>
      </w:r>
      <w:r>
        <w:rPr>
          <w:rFonts w:ascii="Times New Roman" w:hAnsi="Times New Roman"/>
          <w:i/>
          <w:sz w:val="20"/>
          <w:szCs w:val="20"/>
        </w:rPr>
        <w:t xml:space="preserve"> став</w:t>
      </w:r>
      <w:r w:rsidR="00775E8D">
        <w:rPr>
          <w:rFonts w:ascii="Times New Roman" w:hAnsi="Times New Roman"/>
          <w:i/>
          <w:sz w:val="20"/>
          <w:szCs w:val="20"/>
        </w:rPr>
        <w:t>ки</w:t>
      </w:r>
      <w:r>
        <w:rPr>
          <w:rFonts w:ascii="Times New Roman" w:hAnsi="Times New Roman"/>
          <w:i/>
          <w:sz w:val="20"/>
          <w:szCs w:val="20"/>
        </w:rPr>
        <w:t xml:space="preserve"> и переходного периода.</w:t>
      </w:r>
    </w:p>
    <w:p w:rsidR="001D4F8A" w:rsidRPr="001D4F8A" w:rsidRDefault="001D4F8A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6E0C0A" w:rsidRDefault="00CE4F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0C0A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6E0C0A">
        <w:rPr>
          <w:rFonts w:ascii="Times New Roman" w:hAnsi="Times New Roman"/>
          <w:sz w:val="28"/>
          <w:szCs w:val="28"/>
        </w:rPr>
        <w:t xml:space="preserve">, применяющих упрощенную систему налогообложения </w:t>
      </w:r>
      <w:r w:rsidR="003F66BD">
        <w:rPr>
          <w:rFonts w:ascii="Times New Roman" w:hAnsi="Times New Roman"/>
          <w:sz w:val="28"/>
          <w:szCs w:val="28"/>
        </w:rPr>
        <w:t>и (</w:t>
      </w:r>
      <w:r w:rsidR="006E0C0A">
        <w:rPr>
          <w:rFonts w:ascii="Times New Roman" w:hAnsi="Times New Roman"/>
          <w:sz w:val="28"/>
          <w:szCs w:val="28"/>
        </w:rPr>
        <w:t>или</w:t>
      </w:r>
      <w:r w:rsidR="003F66BD">
        <w:rPr>
          <w:rFonts w:ascii="Times New Roman" w:hAnsi="Times New Roman"/>
          <w:sz w:val="28"/>
          <w:szCs w:val="28"/>
        </w:rPr>
        <w:t>)</w:t>
      </w:r>
      <w:r w:rsidR="006E0C0A">
        <w:rPr>
          <w:rFonts w:ascii="Times New Roman" w:hAnsi="Times New Roman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деятельности, </w:t>
      </w:r>
      <w:r w:rsidR="003F66BD">
        <w:rPr>
          <w:rFonts w:ascii="Times New Roman" w:hAnsi="Times New Roman"/>
          <w:sz w:val="28"/>
          <w:szCs w:val="28"/>
        </w:rPr>
        <w:t xml:space="preserve">и (или) патентную систему налогообложения, </w:t>
      </w:r>
      <w:r w:rsidR="006E0C0A">
        <w:rPr>
          <w:rFonts w:ascii="Times New Roman" w:hAnsi="Times New Roman"/>
          <w:sz w:val="28"/>
          <w:szCs w:val="28"/>
        </w:rPr>
        <w:t xml:space="preserve">сумма налога, </w:t>
      </w:r>
      <w:r w:rsidR="00B727CF">
        <w:rPr>
          <w:rFonts w:ascii="Times New Roman" w:hAnsi="Times New Roman"/>
          <w:sz w:val="28"/>
          <w:szCs w:val="28"/>
        </w:rPr>
        <w:t xml:space="preserve">в отношении объектов недвижимого имущества, </w:t>
      </w:r>
      <w:r w:rsidR="00A16249">
        <w:rPr>
          <w:rFonts w:ascii="Times New Roman" w:hAnsi="Times New Roman"/>
          <w:sz w:val="28"/>
          <w:szCs w:val="28"/>
        </w:rPr>
        <w:t>указанных в</w:t>
      </w:r>
      <w:r w:rsidR="00B727CF">
        <w:rPr>
          <w:rFonts w:ascii="Times New Roman" w:hAnsi="Times New Roman"/>
          <w:sz w:val="28"/>
          <w:szCs w:val="28"/>
        </w:rPr>
        <w:t xml:space="preserve"> </w:t>
      </w:r>
      <w:r w:rsidR="003F66BD">
        <w:rPr>
          <w:rFonts w:ascii="Times New Roman" w:hAnsi="Times New Roman"/>
          <w:sz w:val="28"/>
          <w:szCs w:val="28"/>
        </w:rPr>
        <w:t>подпункта</w:t>
      </w:r>
      <w:r w:rsidR="00A16249">
        <w:rPr>
          <w:rFonts w:ascii="Times New Roman" w:hAnsi="Times New Roman"/>
          <w:sz w:val="28"/>
          <w:szCs w:val="28"/>
        </w:rPr>
        <w:t>х</w:t>
      </w:r>
      <w:r w:rsidR="003F66BD">
        <w:rPr>
          <w:rFonts w:ascii="Times New Roman" w:hAnsi="Times New Roman"/>
          <w:sz w:val="28"/>
          <w:szCs w:val="28"/>
        </w:rPr>
        <w:t xml:space="preserve"> 6</w:t>
      </w:r>
      <w:r w:rsidR="008D4280">
        <w:rPr>
          <w:rFonts w:ascii="Times New Roman" w:hAnsi="Times New Roman"/>
          <w:sz w:val="28"/>
          <w:szCs w:val="28"/>
        </w:rPr>
        <w:t>,</w:t>
      </w:r>
      <w:r w:rsidR="003F66BD">
        <w:rPr>
          <w:rFonts w:ascii="Times New Roman" w:hAnsi="Times New Roman"/>
          <w:sz w:val="28"/>
          <w:szCs w:val="28"/>
        </w:rPr>
        <w:t xml:space="preserve"> 7 </w:t>
      </w:r>
      <w:r w:rsidR="00B727CF">
        <w:rPr>
          <w:rFonts w:ascii="Times New Roman" w:hAnsi="Times New Roman"/>
          <w:sz w:val="28"/>
          <w:szCs w:val="28"/>
        </w:rPr>
        <w:t>пункт</w:t>
      </w:r>
      <w:r w:rsidR="003F66BD">
        <w:rPr>
          <w:rFonts w:ascii="Times New Roman" w:hAnsi="Times New Roman"/>
          <w:sz w:val="28"/>
          <w:szCs w:val="28"/>
        </w:rPr>
        <w:t>а</w:t>
      </w:r>
      <w:r w:rsidR="00B727CF">
        <w:rPr>
          <w:rFonts w:ascii="Times New Roman" w:hAnsi="Times New Roman"/>
          <w:sz w:val="28"/>
          <w:szCs w:val="28"/>
        </w:rPr>
        <w:t xml:space="preserve"> </w:t>
      </w:r>
      <w:r w:rsidR="003F66BD">
        <w:rPr>
          <w:rFonts w:ascii="Times New Roman" w:hAnsi="Times New Roman"/>
          <w:sz w:val="28"/>
          <w:szCs w:val="28"/>
        </w:rPr>
        <w:t>2</w:t>
      </w:r>
      <w:r w:rsidR="00B727CF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6E0C0A">
        <w:rPr>
          <w:rFonts w:ascii="Times New Roman" w:hAnsi="Times New Roman"/>
          <w:sz w:val="28"/>
          <w:szCs w:val="28"/>
        </w:rPr>
        <w:t xml:space="preserve">, уменьшается </w:t>
      </w:r>
      <w:proofErr w:type="gramStart"/>
      <w:r w:rsidR="006E0C0A">
        <w:rPr>
          <w:rFonts w:ascii="Times New Roman" w:hAnsi="Times New Roman"/>
          <w:sz w:val="28"/>
          <w:szCs w:val="28"/>
        </w:rPr>
        <w:t>на</w:t>
      </w:r>
      <w:proofErr w:type="gramEnd"/>
      <w:r w:rsidR="006E0C0A">
        <w:rPr>
          <w:rFonts w:ascii="Times New Roman" w:hAnsi="Times New Roman"/>
          <w:sz w:val="28"/>
          <w:szCs w:val="28"/>
        </w:rPr>
        <w:t>:</w:t>
      </w:r>
    </w:p>
    <w:p w:rsidR="006E0C0A" w:rsidRDefault="00CE4F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6E0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E0C0A">
        <w:rPr>
          <w:rFonts w:ascii="Times New Roman" w:hAnsi="Times New Roman"/>
          <w:sz w:val="28"/>
          <w:szCs w:val="28"/>
        </w:rPr>
        <w:t>процентов в 2016 году</w:t>
      </w:r>
      <w:r w:rsidR="008D4280">
        <w:rPr>
          <w:rFonts w:ascii="Times New Roman" w:hAnsi="Times New Roman"/>
          <w:sz w:val="28"/>
          <w:szCs w:val="28"/>
        </w:rPr>
        <w:t>;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  <w:r w:rsidR="008D4280">
        <w:rPr>
          <w:rFonts w:ascii="Times New Roman" w:hAnsi="Times New Roman"/>
          <w:sz w:val="28"/>
          <w:szCs w:val="28"/>
        </w:rPr>
        <w:tab/>
      </w:r>
      <w:r w:rsidR="003F66BD" w:rsidRPr="003F66BD">
        <w:rPr>
          <w:rFonts w:ascii="Times New Roman" w:hAnsi="Times New Roman"/>
          <w:i/>
          <w:sz w:val="24"/>
          <w:szCs w:val="24"/>
        </w:rPr>
        <w:t>(рекомендуется 80%)</w:t>
      </w:r>
    </w:p>
    <w:p w:rsidR="006E0C0A" w:rsidRPr="00B230DD" w:rsidRDefault="00CE4F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ab/>
      </w:r>
      <w:r w:rsidR="006E0C0A">
        <w:rPr>
          <w:rFonts w:ascii="Times New Roman" w:hAnsi="Times New Roman"/>
          <w:sz w:val="28"/>
          <w:szCs w:val="28"/>
        </w:rPr>
        <w:t>процентов в 2017 году</w:t>
      </w:r>
      <w:r w:rsidR="008D4280">
        <w:rPr>
          <w:rFonts w:ascii="Times New Roman" w:hAnsi="Times New Roman"/>
          <w:sz w:val="28"/>
          <w:szCs w:val="28"/>
        </w:rPr>
        <w:t>;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  <w:r w:rsidR="003F66BD" w:rsidRPr="003F66BD">
        <w:rPr>
          <w:rFonts w:ascii="Times New Roman" w:hAnsi="Times New Roman"/>
          <w:i/>
          <w:sz w:val="24"/>
          <w:szCs w:val="24"/>
        </w:rPr>
        <w:t>(рекомендуется 50%)</w:t>
      </w:r>
    </w:p>
    <w:p w:rsidR="006E0C0A" w:rsidRDefault="00CE4FB9" w:rsidP="006E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ab/>
      </w:r>
      <w:r w:rsidR="006E0C0A">
        <w:rPr>
          <w:rFonts w:ascii="Times New Roman" w:hAnsi="Times New Roman"/>
          <w:sz w:val="28"/>
          <w:szCs w:val="28"/>
        </w:rPr>
        <w:t>процентов в 2018 году</w:t>
      </w:r>
      <w:proofErr w:type="gramStart"/>
      <w:r w:rsidR="008D4280">
        <w:rPr>
          <w:rFonts w:ascii="Times New Roman" w:hAnsi="Times New Roman"/>
          <w:sz w:val="28"/>
          <w:szCs w:val="28"/>
        </w:rPr>
        <w:t>.</w:t>
      </w:r>
      <w:proofErr w:type="gramEnd"/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  <w:r w:rsidR="008D4280">
        <w:rPr>
          <w:rFonts w:ascii="Times New Roman" w:hAnsi="Times New Roman"/>
          <w:sz w:val="28"/>
          <w:szCs w:val="28"/>
        </w:rPr>
        <w:tab/>
      </w:r>
      <w:r w:rsidR="003F66BD" w:rsidRPr="003F66B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F66BD" w:rsidRPr="003F66BD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3F66BD" w:rsidRPr="003F66BD">
        <w:rPr>
          <w:rFonts w:ascii="Times New Roman" w:hAnsi="Times New Roman"/>
          <w:i/>
          <w:sz w:val="24"/>
          <w:szCs w:val="24"/>
        </w:rPr>
        <w:t>екомендуется 25%)</w:t>
      </w:r>
    </w:p>
    <w:p w:rsidR="00CE4FB9" w:rsidRDefault="00CE4FB9" w:rsidP="00B6521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50765" w:rsidRPr="006E3659" w:rsidRDefault="00CE4FB9" w:rsidP="00B6521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70A2" w:rsidRPr="00B230DD">
        <w:rPr>
          <w:rFonts w:ascii="Times New Roman" w:hAnsi="Times New Roman"/>
          <w:sz w:val="28"/>
          <w:szCs w:val="28"/>
        </w:rPr>
        <w:t>. Признать</w:t>
      </w:r>
      <w:r w:rsidR="007170A2" w:rsidRPr="006E3659">
        <w:rPr>
          <w:rFonts w:ascii="Times New Roman" w:hAnsi="Times New Roman"/>
          <w:sz w:val="28"/>
          <w:szCs w:val="28"/>
        </w:rPr>
        <w:t xml:space="preserve"> утратившим силу </w:t>
      </w:r>
      <w:hyperlink r:id="rId17" w:history="1">
        <w:r w:rsidR="007170A2" w:rsidRPr="006E3659">
          <w:rPr>
            <w:rFonts w:ascii="Times New Roman" w:hAnsi="Times New Roman"/>
            <w:sz w:val="28"/>
            <w:szCs w:val="28"/>
          </w:rPr>
          <w:t>решение</w:t>
        </w:r>
      </w:hyperlink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350765">
        <w:rPr>
          <w:rFonts w:ascii="Times New Roman" w:hAnsi="Times New Roman"/>
          <w:sz w:val="28"/>
          <w:szCs w:val="28"/>
        </w:rPr>
        <w:t>________</w:t>
      </w:r>
      <w:r w:rsidR="00B65217">
        <w:rPr>
          <w:rFonts w:ascii="Times New Roman" w:hAnsi="Times New Roman" w:cs="Times New Roman"/>
          <w:bCs/>
          <w:sz w:val="28"/>
          <w:szCs w:val="28"/>
        </w:rPr>
        <w:t>___________</w:t>
      </w:r>
      <w:r w:rsidR="00383A03">
        <w:rPr>
          <w:rFonts w:ascii="Times New Roman" w:hAnsi="Times New Roman" w:cs="Times New Roman"/>
          <w:bCs/>
          <w:sz w:val="28"/>
          <w:szCs w:val="28"/>
        </w:rPr>
        <w:t>_____</w:t>
      </w:r>
      <w:r w:rsidR="00B65217">
        <w:rPr>
          <w:rFonts w:ascii="Times New Roman" w:hAnsi="Times New Roman" w:cs="Times New Roman"/>
          <w:bCs/>
          <w:sz w:val="28"/>
          <w:szCs w:val="28"/>
        </w:rPr>
        <w:t>___</w:t>
      </w:r>
      <w:r w:rsidR="00350765" w:rsidRPr="006E3659">
        <w:rPr>
          <w:rFonts w:ascii="Times New Roman" w:hAnsi="Times New Roman" w:cs="Times New Roman"/>
          <w:bCs/>
          <w:sz w:val="28"/>
          <w:szCs w:val="28"/>
        </w:rPr>
        <w:t xml:space="preserve">__ </w:t>
      </w:r>
    </w:p>
    <w:p w:rsidR="00350765" w:rsidRPr="00B65217" w:rsidRDefault="00350765" w:rsidP="00350765">
      <w:pPr>
        <w:pStyle w:val="ConsPlusNormal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B65217">
        <w:rPr>
          <w:rFonts w:ascii="Times New Roman" w:hAnsi="Times New Roman" w:cs="Times New Roman"/>
          <w:bCs/>
          <w:i/>
          <w:sz w:val="22"/>
          <w:szCs w:val="22"/>
        </w:rPr>
        <w:t xml:space="preserve">                                                             </w:t>
      </w:r>
      <w:r w:rsidR="00B65217">
        <w:rPr>
          <w:rFonts w:ascii="Times New Roman" w:hAnsi="Times New Roman" w:cs="Times New Roman"/>
          <w:bCs/>
          <w:i/>
          <w:sz w:val="22"/>
          <w:szCs w:val="22"/>
        </w:rPr>
        <w:t xml:space="preserve">    </w:t>
      </w:r>
      <w:r w:rsidR="00383A03">
        <w:rPr>
          <w:rFonts w:ascii="Times New Roman" w:hAnsi="Times New Roman" w:cs="Times New Roman"/>
          <w:bCs/>
          <w:i/>
          <w:sz w:val="22"/>
          <w:szCs w:val="22"/>
        </w:rPr>
        <w:t xml:space="preserve">           </w:t>
      </w:r>
      <w:r w:rsidRPr="00B65217">
        <w:rPr>
          <w:rFonts w:ascii="Times New Roman" w:hAnsi="Times New Roman" w:cs="Times New Roman"/>
          <w:bCs/>
          <w:i/>
          <w:sz w:val="22"/>
          <w:szCs w:val="22"/>
        </w:rPr>
        <w:t xml:space="preserve">  (представительный орган муниципального образования) </w:t>
      </w:r>
    </w:p>
    <w:p w:rsidR="00383A03" w:rsidRDefault="00383A03" w:rsidP="00D3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70A2" w:rsidRPr="006E3659">
        <w:rPr>
          <w:rFonts w:ascii="Times New Roman" w:hAnsi="Times New Roman"/>
          <w:sz w:val="28"/>
          <w:szCs w:val="28"/>
        </w:rPr>
        <w:t xml:space="preserve">от </w:t>
      </w:r>
      <w:r w:rsidR="00D56FF5" w:rsidRPr="006E3659">
        <w:rPr>
          <w:rFonts w:ascii="Times New Roman" w:hAnsi="Times New Roman"/>
          <w:sz w:val="28"/>
          <w:szCs w:val="28"/>
        </w:rPr>
        <w:t>__</w:t>
      </w:r>
      <w:r w:rsidR="007170A2" w:rsidRPr="006E3659">
        <w:rPr>
          <w:rFonts w:ascii="Times New Roman" w:hAnsi="Times New Roman"/>
          <w:sz w:val="28"/>
          <w:szCs w:val="28"/>
        </w:rPr>
        <w:t>.</w:t>
      </w:r>
      <w:r w:rsidR="00D56FF5" w:rsidRPr="006E3659">
        <w:rPr>
          <w:rFonts w:ascii="Times New Roman" w:hAnsi="Times New Roman"/>
          <w:sz w:val="28"/>
          <w:szCs w:val="28"/>
        </w:rPr>
        <w:t>__</w:t>
      </w:r>
      <w:r w:rsidR="007170A2" w:rsidRPr="006E36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="00D56FF5" w:rsidRPr="006E3659">
        <w:rPr>
          <w:rFonts w:ascii="Times New Roman" w:hAnsi="Times New Roman"/>
          <w:sz w:val="28"/>
          <w:szCs w:val="28"/>
        </w:rPr>
        <w:t xml:space="preserve"> года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D56FF5" w:rsidRPr="006E3659">
        <w:rPr>
          <w:rFonts w:ascii="Times New Roman" w:hAnsi="Times New Roman"/>
          <w:sz w:val="28"/>
          <w:szCs w:val="28"/>
        </w:rPr>
        <w:t>№____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D56FF5" w:rsidRPr="006E3659">
        <w:rPr>
          <w:rFonts w:ascii="Times New Roman" w:hAnsi="Times New Roman"/>
          <w:sz w:val="28"/>
          <w:szCs w:val="28"/>
        </w:rPr>
        <w:t>«</w:t>
      </w:r>
      <w:r w:rsidR="007170A2" w:rsidRPr="006E3659">
        <w:rPr>
          <w:rFonts w:ascii="Times New Roman" w:hAnsi="Times New Roman"/>
          <w:sz w:val="28"/>
          <w:szCs w:val="28"/>
        </w:rPr>
        <w:t>О введении налога на имущество физических лиц</w:t>
      </w:r>
      <w:r w:rsidR="00D56FF5" w:rsidRPr="006E36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83A03" w:rsidRDefault="00383A03" w:rsidP="00D31BC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3659">
        <w:rPr>
          <w:rFonts w:ascii="Times New Roman" w:hAnsi="Times New Roman"/>
          <w:sz w:val="28"/>
          <w:szCs w:val="28"/>
        </w:rPr>
        <w:t>от __.__.20</w:t>
      </w:r>
      <w:r>
        <w:rPr>
          <w:rFonts w:ascii="Times New Roman" w:hAnsi="Times New Roman"/>
          <w:sz w:val="28"/>
          <w:szCs w:val="28"/>
        </w:rPr>
        <w:t>1_</w:t>
      </w:r>
      <w:r w:rsidRPr="006E3659">
        <w:rPr>
          <w:rFonts w:ascii="Times New Roman" w:hAnsi="Times New Roman"/>
          <w:sz w:val="28"/>
          <w:szCs w:val="28"/>
        </w:rPr>
        <w:t xml:space="preserve"> года №____ «О </w:t>
      </w:r>
      <w:r>
        <w:rPr>
          <w:rFonts w:ascii="Times New Roman" w:hAnsi="Times New Roman"/>
          <w:sz w:val="28"/>
          <w:szCs w:val="28"/>
        </w:rPr>
        <w:t>внесении изменений в Решение ____________________________________________________________________</w:t>
      </w:r>
    </w:p>
    <w:p w:rsidR="00383A03" w:rsidRPr="00B65217" w:rsidRDefault="00383A03" w:rsidP="00383A03">
      <w:pPr>
        <w:pStyle w:val="ConsPlusNormal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B65217">
        <w:rPr>
          <w:rFonts w:ascii="Times New Roman" w:hAnsi="Times New Roman" w:cs="Times New Roman"/>
          <w:bCs/>
          <w:i/>
          <w:sz w:val="22"/>
          <w:szCs w:val="22"/>
        </w:rPr>
        <w:t xml:space="preserve">(представительный орган муниципального образования) </w:t>
      </w:r>
    </w:p>
    <w:p w:rsidR="00383A03" w:rsidRDefault="00383A03" w:rsidP="00383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 </w:t>
      </w:r>
      <w:r w:rsidRPr="006E3659">
        <w:rPr>
          <w:rFonts w:ascii="Times New Roman" w:hAnsi="Times New Roman"/>
          <w:sz w:val="28"/>
          <w:szCs w:val="28"/>
        </w:rPr>
        <w:t>введении налога на имущество физических лиц»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44918" w:rsidRPr="006E3659" w:rsidRDefault="00CE4FB9" w:rsidP="00744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4918" w:rsidRPr="006E365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744918" w:rsidRPr="006E3659">
        <w:rPr>
          <w:rFonts w:ascii="Times New Roman" w:hAnsi="Times New Roman"/>
          <w:sz w:val="28"/>
          <w:szCs w:val="28"/>
        </w:rPr>
        <w:t>на</w:t>
      </w:r>
      <w:proofErr w:type="gramEnd"/>
      <w:r w:rsidR="00744918" w:rsidRPr="006E3659">
        <w:rPr>
          <w:rFonts w:ascii="Times New Roman" w:hAnsi="Times New Roman"/>
          <w:sz w:val="28"/>
          <w:szCs w:val="28"/>
        </w:rPr>
        <w:t xml:space="preserve"> __________________. </w:t>
      </w:r>
    </w:p>
    <w:p w:rsidR="007170A2" w:rsidRPr="006E3659" w:rsidRDefault="00CE4F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70A2" w:rsidRPr="006E3659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 w:rsidR="00D31BC2">
        <w:rPr>
          <w:rFonts w:ascii="Times New Roman" w:hAnsi="Times New Roman"/>
          <w:sz w:val="28"/>
          <w:szCs w:val="28"/>
        </w:rPr>
        <w:t>6</w:t>
      </w:r>
      <w:r w:rsidR="007170A2" w:rsidRPr="006E365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D56FF5" w:rsidRPr="006E3659">
        <w:rPr>
          <w:rFonts w:ascii="Times New Roman" w:hAnsi="Times New Roman"/>
          <w:sz w:val="28"/>
          <w:szCs w:val="28"/>
        </w:rPr>
        <w:t xml:space="preserve"> </w:t>
      </w:r>
    </w:p>
    <w:p w:rsidR="007864B9" w:rsidRDefault="007864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0DD" w:rsidRPr="006E3659" w:rsidRDefault="00B230DD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4918" w:rsidRPr="006E3659" w:rsidRDefault="007170A2" w:rsidP="007864B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Глава </w:t>
      </w:r>
      <w:r w:rsidR="00744918" w:rsidRPr="006E3659">
        <w:rPr>
          <w:rFonts w:ascii="Times New Roman" w:hAnsi="Times New Roman"/>
          <w:sz w:val="28"/>
          <w:szCs w:val="28"/>
        </w:rPr>
        <w:t>____</w:t>
      </w:r>
      <w:r w:rsidR="007864B9" w:rsidRPr="006E3659">
        <w:rPr>
          <w:rFonts w:ascii="Times New Roman" w:hAnsi="Times New Roman"/>
          <w:sz w:val="28"/>
          <w:szCs w:val="28"/>
        </w:rPr>
        <w:t>________</w:t>
      </w:r>
      <w:r w:rsidR="00744918" w:rsidRPr="006E3659">
        <w:rPr>
          <w:rFonts w:ascii="Times New Roman" w:hAnsi="Times New Roman"/>
          <w:sz w:val="28"/>
          <w:szCs w:val="28"/>
        </w:rPr>
        <w:t xml:space="preserve">__________________________. </w:t>
      </w:r>
    </w:p>
    <w:p w:rsidR="00D56FF5" w:rsidRPr="006E3659" w:rsidRDefault="001F676B" w:rsidP="001F6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E365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 w:rsidR="00744918" w:rsidRPr="006E3659">
        <w:rPr>
          <w:rFonts w:ascii="Times New Roman" w:hAnsi="Times New Roman"/>
          <w:i/>
          <w:sz w:val="24"/>
          <w:szCs w:val="24"/>
        </w:rPr>
        <w:t>(</w:t>
      </w:r>
      <w:r w:rsidRPr="006E3659">
        <w:rPr>
          <w:rFonts w:ascii="Times New Roman" w:hAnsi="Times New Roman"/>
          <w:i/>
          <w:sz w:val="24"/>
          <w:szCs w:val="24"/>
        </w:rPr>
        <w:t>наименование</w:t>
      </w:r>
      <w:r w:rsidR="00744918" w:rsidRPr="006E3659">
        <w:rPr>
          <w:rFonts w:ascii="Times New Roman" w:hAnsi="Times New Roman"/>
          <w:i/>
          <w:sz w:val="24"/>
          <w:szCs w:val="24"/>
        </w:rPr>
        <w:t xml:space="preserve"> муниципального образования)</w:t>
      </w:r>
    </w:p>
    <w:sectPr w:rsidR="00D56FF5" w:rsidRPr="006E3659" w:rsidSect="00CE4FB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21"/>
    <w:rsid w:val="000A33B1"/>
    <w:rsid w:val="000F0FF4"/>
    <w:rsid w:val="001200FB"/>
    <w:rsid w:val="0012378A"/>
    <w:rsid w:val="00126AE4"/>
    <w:rsid w:val="00187F57"/>
    <w:rsid w:val="001D399D"/>
    <w:rsid w:val="001D4F8A"/>
    <w:rsid w:val="001F676B"/>
    <w:rsid w:val="00201E24"/>
    <w:rsid w:val="00204C53"/>
    <w:rsid w:val="00285CCD"/>
    <w:rsid w:val="002E1667"/>
    <w:rsid w:val="002E7829"/>
    <w:rsid w:val="003007EC"/>
    <w:rsid w:val="00322B99"/>
    <w:rsid w:val="00350765"/>
    <w:rsid w:val="00383A03"/>
    <w:rsid w:val="003F6121"/>
    <w:rsid w:val="003F66BD"/>
    <w:rsid w:val="00434B7A"/>
    <w:rsid w:val="00437FDF"/>
    <w:rsid w:val="004849E0"/>
    <w:rsid w:val="005513BE"/>
    <w:rsid w:val="00572723"/>
    <w:rsid w:val="00605D1C"/>
    <w:rsid w:val="0069466F"/>
    <w:rsid w:val="006E0C0A"/>
    <w:rsid w:val="006E3659"/>
    <w:rsid w:val="006E703E"/>
    <w:rsid w:val="007170A2"/>
    <w:rsid w:val="00744918"/>
    <w:rsid w:val="00775E8D"/>
    <w:rsid w:val="007864B9"/>
    <w:rsid w:val="007F774B"/>
    <w:rsid w:val="00813F80"/>
    <w:rsid w:val="00836F25"/>
    <w:rsid w:val="00847B1E"/>
    <w:rsid w:val="008A1277"/>
    <w:rsid w:val="008C22B5"/>
    <w:rsid w:val="008D4280"/>
    <w:rsid w:val="008D435B"/>
    <w:rsid w:val="009148C0"/>
    <w:rsid w:val="00922C62"/>
    <w:rsid w:val="009C19C2"/>
    <w:rsid w:val="009F0D41"/>
    <w:rsid w:val="009F1F23"/>
    <w:rsid w:val="00A05E27"/>
    <w:rsid w:val="00A16249"/>
    <w:rsid w:val="00A30069"/>
    <w:rsid w:val="00A47E23"/>
    <w:rsid w:val="00AA7AD0"/>
    <w:rsid w:val="00AB3365"/>
    <w:rsid w:val="00AC20A2"/>
    <w:rsid w:val="00AC21C8"/>
    <w:rsid w:val="00AC3ADD"/>
    <w:rsid w:val="00AF083F"/>
    <w:rsid w:val="00AF4726"/>
    <w:rsid w:val="00B230DD"/>
    <w:rsid w:val="00B26B19"/>
    <w:rsid w:val="00B26DA3"/>
    <w:rsid w:val="00B65217"/>
    <w:rsid w:val="00B727CF"/>
    <w:rsid w:val="00BC1C48"/>
    <w:rsid w:val="00BC4364"/>
    <w:rsid w:val="00C221E3"/>
    <w:rsid w:val="00C27A51"/>
    <w:rsid w:val="00C32668"/>
    <w:rsid w:val="00C32C0A"/>
    <w:rsid w:val="00C33580"/>
    <w:rsid w:val="00C35997"/>
    <w:rsid w:val="00C40732"/>
    <w:rsid w:val="00CE4FB9"/>
    <w:rsid w:val="00D27DD5"/>
    <w:rsid w:val="00D31BC2"/>
    <w:rsid w:val="00D56FF5"/>
    <w:rsid w:val="00DB2F94"/>
    <w:rsid w:val="00DF1182"/>
    <w:rsid w:val="00E04291"/>
    <w:rsid w:val="00E13ECB"/>
    <w:rsid w:val="00E44462"/>
    <w:rsid w:val="00EA118A"/>
    <w:rsid w:val="00F1131F"/>
    <w:rsid w:val="00F65B60"/>
    <w:rsid w:val="00F95600"/>
    <w:rsid w:val="00FB1742"/>
    <w:rsid w:val="00FD3B3D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</w:style>
  <w:style w:type="paragraph" w:styleId="1">
    <w:name w:val="heading 1"/>
    <w:basedOn w:val="a"/>
    <w:next w:val="a"/>
    <w:link w:val="10"/>
    <w:qFormat/>
    <w:rsid w:val="000F0FF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0FF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0F0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F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F0F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hyperlink" Target="consultantplus://offline/ref=3BEC4B28F04A1656B8CB113EAF2B794CD1F7F899DAE21EDABDC98642FC6418CCD9BBFE58s0b7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hyperlink" Target="consultantplus://offline/ref=3BEC4B28F04A1656B8CB113EAF2B794CD1F7F999DCED1EDABDC98642FCs6b4J" TargetMode="External"/><Relationship Id="rId17" Type="http://schemas.openxmlformats.org/officeDocument/2006/relationships/hyperlink" Target="consultantplus://offline/ref=3BEC4B28F04A1656B8CB1030BA2B794CD1F3FB95DDED1EDABDC98642FCs6b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651A530B4C1B92888E0C3AA78313899B6499CB3550ACFB19639080DC7469C897C63A817DB2pAf0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43F1DB9A88E212077469119E0CB92A061322B1390FA8B738DA25FE9CC7C9C1A2DEC8D34575FM2f1I" TargetMode="External"/><Relationship Id="rId10" Type="http://schemas.openxmlformats.org/officeDocument/2006/relationships/hyperlink" Target="consultantplus://offline/ref=37651A530B4C1B92888E0C3AA78313899B6499CB3550ACFB19639080DC7469C897C63A817DB2pAf0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Relationship Id="rId14" Type="http://schemas.openxmlformats.org/officeDocument/2006/relationships/hyperlink" Target="consultantplus://offline/ref=3BEC4B28F04A1656B8CB1030BA2B794CD1F6F894D3ED1EDABDC98642FCs6b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User</cp:lastModifiedBy>
  <cp:revision>13</cp:revision>
  <cp:lastPrinted>2015-11-05T03:57:00Z</cp:lastPrinted>
  <dcterms:created xsi:type="dcterms:W3CDTF">2015-10-29T03:28:00Z</dcterms:created>
  <dcterms:modified xsi:type="dcterms:W3CDTF">2015-11-05T07:14:00Z</dcterms:modified>
</cp:coreProperties>
</file>